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5404" w14:textId="3501468D" w:rsidR="00D13291" w:rsidRPr="001B57B9" w:rsidRDefault="00147D34" w:rsidP="00126C8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Cườm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D13291" w:rsidRPr="001B57B9">
        <w:rPr>
          <w:rFonts w:ascii="Times New Roman" w:hAnsi="Times New Roman" w:cs="Times New Roman"/>
          <w:b/>
          <w:bCs/>
          <w:sz w:val="26"/>
          <w:szCs w:val="26"/>
        </w:rPr>
        <w:t>Gl</w:t>
      </w:r>
      <w:r w:rsidR="00B71F85">
        <w:rPr>
          <w:rFonts w:ascii="Times New Roman" w:hAnsi="Times New Roman" w:cs="Times New Roman"/>
          <w:b/>
          <w:bCs/>
          <w:sz w:val="26"/>
          <w:szCs w:val="26"/>
        </w:rPr>
        <w:t>ô-côm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6284E9E1" w14:textId="2E99EA83" w:rsidR="00D13291" w:rsidRPr="001B57B9" w:rsidRDefault="00147D34" w:rsidP="00126C8E">
      <w:pPr>
        <w:spacing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Cườm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</w:t>
      </w:r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Glaucoma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hay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glô-côm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được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xem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như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“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kẻ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cắp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thị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lực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thầm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lặng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”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những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nguyên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nhân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gây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mù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h</w:t>
      </w:r>
      <w:r w:rsidR="00871421">
        <w:rPr>
          <w:rFonts w:ascii="Times New Roman" w:hAnsi="Times New Roman" w:cs="Times New Roman"/>
          <w:b/>
          <w:bCs/>
          <w:i/>
          <w:iCs/>
          <w:sz w:val="26"/>
          <w:szCs w:val="26"/>
        </w:rPr>
        <w:t>à</w:t>
      </w:r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</w:t>
      </w:r>
      <w:proofErr w:type="spellEnd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đầu</w:t>
      </w:r>
      <w:proofErr w:type="spellEnd"/>
    </w:p>
    <w:p w14:paraId="200D4112" w14:textId="26FD14AF" w:rsidR="00D13291" w:rsidRPr="001B57B9" w:rsidRDefault="00D13291" w:rsidP="00126C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Khái</w:t>
      </w:r>
      <w:proofErr w:type="spellEnd"/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niệm</w:t>
      </w:r>
      <w:proofErr w:type="spellEnd"/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về</w:t>
      </w:r>
      <w:proofErr w:type="spellEnd"/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47D34">
        <w:rPr>
          <w:rFonts w:ascii="Times New Roman" w:hAnsi="Times New Roman" w:cs="Times New Roman"/>
          <w:i/>
          <w:iCs/>
          <w:sz w:val="26"/>
          <w:szCs w:val="26"/>
        </w:rPr>
        <w:t>cườm</w:t>
      </w:r>
      <w:proofErr w:type="spellEnd"/>
      <w:r w:rsidR="00147D3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47D34">
        <w:rPr>
          <w:rFonts w:ascii="Times New Roman" w:hAnsi="Times New Roman" w:cs="Times New Roman"/>
          <w:i/>
          <w:iCs/>
          <w:sz w:val="26"/>
          <w:szCs w:val="26"/>
        </w:rPr>
        <w:t>nước</w:t>
      </w:r>
      <w:proofErr w:type="spellEnd"/>
      <w:r w:rsidR="00147D34">
        <w:rPr>
          <w:rFonts w:ascii="Times New Roman" w:hAnsi="Times New Roman" w:cs="Times New Roman"/>
          <w:i/>
          <w:iCs/>
          <w:sz w:val="26"/>
          <w:szCs w:val="26"/>
        </w:rPr>
        <w:t xml:space="preserve"> (</w:t>
      </w:r>
      <w:proofErr w:type="spellStart"/>
      <w:r w:rsidR="00F01A2A" w:rsidRPr="00F01A2A">
        <w:rPr>
          <w:rFonts w:ascii="Times New Roman" w:hAnsi="Times New Roman" w:cs="Times New Roman"/>
          <w:i/>
          <w:iCs/>
          <w:sz w:val="26"/>
          <w:szCs w:val="26"/>
        </w:rPr>
        <w:t>glô-côm</w:t>
      </w:r>
      <w:proofErr w:type="spellEnd"/>
      <w:r w:rsidR="00147D34" w:rsidRPr="00F01A2A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1867AAC3" w14:textId="755ED4F3" w:rsidR="00D13291" w:rsidRPr="001B57B9" w:rsidRDefault="00744233" w:rsidP="00126C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Cườm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42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744233">
        <w:rPr>
          <w:rFonts w:ascii="Times New Roman" w:hAnsi="Times New Roman" w:cs="Times New Roman"/>
          <w:sz w:val="26"/>
          <w:szCs w:val="26"/>
        </w:rPr>
        <w:t>glô-côm</w:t>
      </w:r>
      <w:proofErr w:type="spellEnd"/>
      <w:r w:rsidRPr="00F01A2A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tổn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mù</w:t>
      </w:r>
      <w:proofErr w:type="spellEnd"/>
      <w:r w:rsidR="00D13291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291" w:rsidRPr="001B57B9">
        <w:rPr>
          <w:rFonts w:ascii="Times New Roman" w:hAnsi="Times New Roman" w:cs="Times New Roman"/>
          <w:sz w:val="26"/>
          <w:szCs w:val="26"/>
        </w:rPr>
        <w:t>lòa</w:t>
      </w:r>
      <w:proofErr w:type="spellEnd"/>
    </w:p>
    <w:p w14:paraId="61B2C65B" w14:textId="72610838" w:rsidR="00D13291" w:rsidRPr="001B57B9" w:rsidRDefault="00D13291" w:rsidP="00126C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>.</w:t>
      </w:r>
    </w:p>
    <w:p w14:paraId="0230C2EE" w14:textId="4393F18B" w:rsidR="00D13291" w:rsidRPr="001B57B9" w:rsidRDefault="00D13291" w:rsidP="00126C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Nguyên</w:t>
      </w:r>
      <w:proofErr w:type="spellEnd"/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gây</w:t>
      </w:r>
      <w:proofErr w:type="spellEnd"/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47D34">
        <w:rPr>
          <w:rFonts w:ascii="Times New Roman" w:hAnsi="Times New Roman" w:cs="Times New Roman"/>
          <w:i/>
          <w:iCs/>
          <w:sz w:val="26"/>
          <w:szCs w:val="26"/>
        </w:rPr>
        <w:t>cườm</w:t>
      </w:r>
      <w:proofErr w:type="spellEnd"/>
      <w:r w:rsidR="00147D3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147D34">
        <w:rPr>
          <w:rFonts w:ascii="Times New Roman" w:hAnsi="Times New Roman" w:cs="Times New Roman"/>
          <w:i/>
          <w:iCs/>
          <w:sz w:val="26"/>
          <w:szCs w:val="26"/>
        </w:rPr>
        <w:t>nước</w:t>
      </w:r>
      <w:proofErr w:type="spellEnd"/>
      <w:r w:rsidR="00147D3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F01A2A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="00F01A2A" w:rsidRPr="00F01A2A">
        <w:rPr>
          <w:rFonts w:ascii="Times New Roman" w:hAnsi="Times New Roman" w:cs="Times New Roman"/>
          <w:i/>
          <w:iCs/>
          <w:sz w:val="26"/>
          <w:szCs w:val="26"/>
        </w:rPr>
        <w:t>glô-côm</w:t>
      </w:r>
      <w:proofErr w:type="spellEnd"/>
      <w:r w:rsidR="00F01A2A" w:rsidRPr="00F01A2A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F01A2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12139B27" w14:textId="009F3CAE" w:rsidR="00D13291" w:rsidRPr="001B57B9" w:rsidRDefault="00D13291" w:rsidP="00126C8E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F01A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1A2A">
        <w:rPr>
          <w:rFonts w:ascii="Times New Roman" w:hAnsi="Times New Roman" w:cs="Times New Roman"/>
          <w:sz w:val="26"/>
          <w:szCs w:val="26"/>
        </w:rPr>
        <w:t>cườm</w:t>
      </w:r>
      <w:proofErr w:type="spellEnd"/>
      <w:r w:rsidR="00F01A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1A2A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r w:rsidR="00F01A2A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="00F01A2A" w:rsidRPr="00F01A2A">
        <w:rPr>
          <w:rFonts w:ascii="Times New Roman" w:hAnsi="Times New Roman" w:cs="Times New Roman"/>
          <w:i/>
          <w:iCs/>
          <w:sz w:val="26"/>
          <w:szCs w:val="26"/>
        </w:rPr>
        <w:t>glô-côm</w:t>
      </w:r>
      <w:proofErr w:type="spellEnd"/>
      <w:r w:rsidR="00F01A2A" w:rsidRPr="00F01A2A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máu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>:</w:t>
      </w:r>
    </w:p>
    <w:p w14:paraId="2AF40BF2" w14:textId="2384AFFB" w:rsidR="00D13291" w:rsidRPr="001B57B9" w:rsidRDefault="00D13291" w:rsidP="00126C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Bẩm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345FFF9C" w14:textId="320C2630" w:rsidR="00D13291" w:rsidRPr="001B57B9" w:rsidRDefault="00D13291" w:rsidP="00126C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chấn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mắt</w:t>
      </w:r>
      <w:proofErr w:type="spellEnd"/>
    </w:p>
    <w:p w14:paraId="2AC73804" w14:textId="532CFF7D" w:rsidR="00D13291" w:rsidRPr="001B57B9" w:rsidRDefault="00D13291" w:rsidP="00126C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Lạm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thuốc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corticoid,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dexa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an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thần</w:t>
      </w:r>
      <w:proofErr w:type="spellEnd"/>
      <w:proofErr w:type="gramStart"/>
      <w:r w:rsidRPr="001B57B9">
        <w:rPr>
          <w:rFonts w:ascii="Times New Roman" w:hAnsi="Times New Roman" w:cs="Times New Roman"/>
          <w:sz w:val="26"/>
          <w:szCs w:val="26"/>
        </w:rPr>
        <w:t>…(</w:t>
      </w:r>
      <w:proofErr w:type="spellStart"/>
      <w:proofErr w:type="gramEnd"/>
      <w:r w:rsidRPr="001B57B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khớp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nhức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…)</w:t>
      </w:r>
    </w:p>
    <w:p w14:paraId="37BCB497" w14:textId="40F0B4C8" w:rsidR="00D13291" w:rsidRPr="001B57B9" w:rsidRDefault="00D13291" w:rsidP="00126C8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viêm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màng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bồ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B57B9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>,…</w:t>
      </w:r>
      <w:proofErr w:type="gramEnd"/>
      <w:r w:rsidRPr="001B57B9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phẫu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võng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mạc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>,…)</w:t>
      </w:r>
    </w:p>
    <w:p w14:paraId="1721BDEE" w14:textId="42AE5FB3" w:rsidR="00D13291" w:rsidRPr="001B57B9" w:rsidRDefault="00D13291" w:rsidP="00126C8E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>:</w:t>
      </w:r>
    </w:p>
    <w:p w14:paraId="3F293D82" w14:textId="36F70A56" w:rsidR="00D13291" w:rsidRPr="001B57B9" w:rsidRDefault="00D13291" w:rsidP="00126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Tuổi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tác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="00C43090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cứ</w:t>
      </w:r>
      <w:proofErr w:type="spellEnd"/>
      <w:r w:rsidR="00C43090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khoảng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10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người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trên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75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tuổi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C43090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thì</w:t>
      </w:r>
      <w:proofErr w:type="spellEnd"/>
      <w:r w:rsidR="00C43090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1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người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bị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mắc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bệnh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272FF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cườm</w:t>
      </w:r>
      <w:proofErr w:type="spellEnd"/>
      <w:r w:rsidR="00272FF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272FF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="00272FF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r w:rsidR="00272FF9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="00272FF9" w:rsidRPr="00F01A2A">
        <w:rPr>
          <w:rFonts w:ascii="Times New Roman" w:hAnsi="Times New Roman" w:cs="Times New Roman"/>
          <w:i/>
          <w:iCs/>
          <w:sz w:val="26"/>
          <w:szCs w:val="26"/>
        </w:rPr>
        <w:t>glô-côm</w:t>
      </w:r>
      <w:proofErr w:type="spellEnd"/>
      <w:r w:rsidR="00272FF9" w:rsidRPr="00F01A2A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2C296DCF" w14:textId="40B542B2" w:rsidR="00D13291" w:rsidRPr="001B57B9" w:rsidRDefault="00D13291" w:rsidP="00126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Dân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tộc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: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những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người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nguồn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gốc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châu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Á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nguy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cơ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cao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bị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bệnh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4905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cườm</w:t>
      </w:r>
      <w:proofErr w:type="spellEnd"/>
      <w:r w:rsidR="004905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="004905A3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nước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.</w:t>
      </w:r>
    </w:p>
    <w:p w14:paraId="369A3F74" w14:textId="7F78D185" w:rsidR="00D13291" w:rsidRPr="001B57B9" w:rsidRDefault="00D13291" w:rsidP="00126C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</w:pPr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Di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truyền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(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gia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đình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có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người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bị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 xml:space="preserve"> </w:t>
      </w:r>
      <w:proofErr w:type="spellStart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bệnh</w:t>
      </w:r>
      <w:proofErr w:type="spellEnd"/>
      <w:r w:rsidRPr="001B57B9"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14:ligatures w14:val="none"/>
        </w:rPr>
        <w:t>)</w:t>
      </w:r>
    </w:p>
    <w:p w14:paraId="1983E6B8" w14:textId="77777777" w:rsidR="00D13291" w:rsidRPr="001B57B9" w:rsidRDefault="00D13291" w:rsidP="00126C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Triệu</w:t>
      </w:r>
      <w:proofErr w:type="spellEnd"/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chứng</w:t>
      </w:r>
      <w:proofErr w:type="spellEnd"/>
    </w:p>
    <w:p w14:paraId="2E27B6FE" w14:textId="6F72F47B" w:rsidR="00D13291" w:rsidRPr="001B57B9" w:rsidRDefault="00D13291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7B9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>.</w:t>
      </w:r>
    </w:p>
    <w:p w14:paraId="281A040D" w14:textId="5A52A4FE" w:rsidR="001537E8" w:rsidRPr="001B57B9" w:rsidRDefault="001537E8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quầng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đỏ</w:t>
      </w:r>
      <w:proofErr w:type="spellEnd"/>
    </w:p>
    <w:p w14:paraId="0A1C1EEF" w14:textId="33D79265" w:rsidR="00D13291" w:rsidRPr="001B57B9" w:rsidRDefault="00D13291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vi,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nhòm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. Theo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68369C">
        <w:rPr>
          <w:rFonts w:ascii="Times New Roman" w:hAnsi="Times New Roman" w:cs="Times New Roman"/>
          <w:sz w:val="26"/>
          <w:szCs w:val="26"/>
        </w:rPr>
        <w:t>.</w:t>
      </w:r>
    </w:p>
    <w:p w14:paraId="7EC713C5" w14:textId="2F90848F" w:rsidR="00D13291" w:rsidRPr="001B57B9" w:rsidRDefault="00D13291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7B9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nhức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ghèn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dội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nôn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ói</w:t>
      </w:r>
      <w:proofErr w:type="spellEnd"/>
    </w:p>
    <w:p w14:paraId="44A3FE26" w14:textId="77777777" w:rsidR="00D13291" w:rsidRPr="001B57B9" w:rsidRDefault="00D13291" w:rsidP="00126C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Hậu</w:t>
      </w:r>
      <w:proofErr w:type="spellEnd"/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quả</w:t>
      </w:r>
      <w:proofErr w:type="spellEnd"/>
    </w:p>
    <w:p w14:paraId="6259C368" w14:textId="4ED14615" w:rsidR="00D13291" w:rsidRPr="001B57B9" w:rsidRDefault="00D13291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mờ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1537E8" w:rsidRPr="001B57B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proofErr w:type="gramEnd"/>
    </w:p>
    <w:p w14:paraId="28AA5130" w14:textId="7953B5B2" w:rsidR="00D13291" w:rsidRPr="001B57B9" w:rsidRDefault="00D13291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xế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đường</w:t>
      </w:r>
      <w:proofErr w:type="spellEnd"/>
    </w:p>
    <w:p w14:paraId="28F96133" w14:textId="41EA14B9" w:rsidR="00D13291" w:rsidRPr="001B57B9" w:rsidRDefault="001537E8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B57B9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cơn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cườm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đau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dội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D62319">
        <w:rPr>
          <w:rFonts w:ascii="Times New Roman" w:hAnsi="Times New Roman" w:cs="Times New Roman"/>
          <w:sz w:val="26"/>
          <w:szCs w:val="26"/>
        </w:rPr>
        <w:t>,</w:t>
      </w:r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cứu</w:t>
      </w:r>
      <w:proofErr w:type="spellEnd"/>
    </w:p>
    <w:p w14:paraId="47C7CE7D" w14:textId="6CC464ED" w:rsidR="001537E8" w:rsidRPr="001B57B9" w:rsidRDefault="001537E8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thầm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lặng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được</w:t>
      </w:r>
      <w:proofErr w:type="spellEnd"/>
    </w:p>
    <w:p w14:paraId="0212B54D" w14:textId="77777777" w:rsidR="00D13291" w:rsidRPr="001B57B9" w:rsidRDefault="00D13291" w:rsidP="00126C8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Sàng</w:t>
      </w:r>
      <w:proofErr w:type="spellEnd"/>
      <w:r w:rsidRPr="001B57B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i/>
          <w:iCs/>
          <w:sz w:val="26"/>
          <w:szCs w:val="26"/>
        </w:rPr>
        <w:t>lọc</w:t>
      </w:r>
      <w:proofErr w:type="spellEnd"/>
    </w:p>
    <w:p w14:paraId="22C2014C" w14:textId="0D2E782B" w:rsidR="00D13291" w:rsidRPr="001B57B9" w:rsidRDefault="00D13291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6 – 12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621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F62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, soi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mắt</w:t>
      </w:r>
      <w:proofErr w:type="spellEnd"/>
    </w:p>
    <w:p w14:paraId="07B88E8A" w14:textId="193E441D" w:rsidR="00D13291" w:rsidRPr="001B57B9" w:rsidRDefault="00D13291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quầng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hẹp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37E8" w:rsidRPr="001B57B9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="001537E8"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537E8" w:rsidRPr="001B57B9">
        <w:rPr>
          <w:rFonts w:ascii="Times New Roman" w:hAnsi="Times New Roman" w:cs="Times New Roman"/>
          <w:sz w:val="26"/>
          <w:szCs w:val="26"/>
        </w:rPr>
        <w:t>vi</w:t>
      </w:r>
      <w:r w:rsidRPr="001B57B9">
        <w:rPr>
          <w:rFonts w:ascii="Times New Roman" w:hAnsi="Times New Roman" w:cs="Times New Roman"/>
          <w:sz w:val="26"/>
          <w:szCs w:val="26"/>
        </w:rPr>
        <w:t>,…</w:t>
      </w:r>
      <w:proofErr w:type="spellStart"/>
      <w:proofErr w:type="gramEnd"/>
      <w:r w:rsidRPr="001B57B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hoạt</w:t>
      </w:r>
      <w:proofErr w:type="spellEnd"/>
    </w:p>
    <w:p w14:paraId="4E410B04" w14:textId="2CEBBA08" w:rsidR="00D13291" w:rsidRPr="001B57B9" w:rsidRDefault="001537E8" w:rsidP="00126C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sz w:val="26"/>
          <w:szCs w:val="26"/>
        </w:rPr>
        <w:lastRenderedPageBreak/>
        <w:t>Từ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1B57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B57B9">
        <w:rPr>
          <w:rFonts w:ascii="Times New Roman" w:hAnsi="Times New Roman" w:cs="Times New Roman"/>
          <w:sz w:val="26"/>
          <w:szCs w:val="26"/>
        </w:rPr>
        <w:t>sớm</w:t>
      </w:r>
      <w:proofErr w:type="spellEnd"/>
    </w:p>
    <w:p w14:paraId="232B7C9B" w14:textId="77777777" w:rsidR="001B57B9" w:rsidRPr="001B57B9" w:rsidRDefault="001B57B9" w:rsidP="00126C8E">
      <w:pPr>
        <w:spacing w:line="240" w:lineRule="auto"/>
        <w:ind w:left="360"/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</w:pP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Từ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năm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2021,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Dự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án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Phát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Triển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Mô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Hình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Tuyến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Huyện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do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Chính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phủ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Úc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tài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trợ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thông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qua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Chương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trình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hợp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tác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với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các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tổ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chức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Phi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chính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phủ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Úc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đã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hỗ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trợ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Trung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tâm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Y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tế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huyện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các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thiết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bị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máy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móc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về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.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Đồng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thời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dự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án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cũng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hỗ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trợ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đào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tạo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nguồn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nhân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lực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về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cho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trung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tâm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y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tế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(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như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bác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sỹ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chuyên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khoa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điều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dưỡng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khúc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xạ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viên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). </w:t>
      </w:r>
    </w:p>
    <w:p w14:paraId="16E4A6E4" w14:textId="5E9AE5A5" w:rsidR="009B17D2" w:rsidRPr="001B57B9" w:rsidRDefault="001B57B9" w:rsidP="00126C8E">
      <w:pPr>
        <w:pStyle w:val="ListParagraph"/>
        <w:spacing w:line="240" w:lineRule="auto"/>
        <w:ind w:left="360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Mời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bà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con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hãy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đến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TTYT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huyện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…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để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được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khám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điều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trị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và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kịp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thời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và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đảm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bảo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chất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lượng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cũng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như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hưởng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các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chế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độ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bảo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hiểm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y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tế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theo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quy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định</w:t>
      </w:r>
      <w:proofErr w:type="spellEnd"/>
      <w:r w:rsidRPr="001B57B9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.</w:t>
      </w:r>
    </w:p>
    <w:sectPr w:rsidR="009B17D2" w:rsidRPr="001B57B9" w:rsidSect="00834A9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689"/>
    <w:multiLevelType w:val="hybridMultilevel"/>
    <w:tmpl w:val="484270B6"/>
    <w:lvl w:ilvl="0" w:tplc="C0E491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66FF"/>
    <w:multiLevelType w:val="hybridMultilevel"/>
    <w:tmpl w:val="1430D786"/>
    <w:lvl w:ilvl="0" w:tplc="20223DEC">
      <w:start w:val="1"/>
      <w:numFmt w:val="upperRoman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F5AE5"/>
    <w:multiLevelType w:val="multilevel"/>
    <w:tmpl w:val="41DE72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DD4195"/>
    <w:multiLevelType w:val="hybridMultilevel"/>
    <w:tmpl w:val="3F38BC70"/>
    <w:lvl w:ilvl="0" w:tplc="46CC8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64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211246">
    <w:abstractNumId w:val="0"/>
  </w:num>
  <w:num w:numId="3" w16cid:durableId="1588078785">
    <w:abstractNumId w:val="3"/>
  </w:num>
  <w:num w:numId="4" w16cid:durableId="1923416648">
    <w:abstractNumId w:val="2"/>
  </w:num>
  <w:num w:numId="5" w16cid:durableId="1579515189">
    <w:abstractNumId w:val="0"/>
  </w:num>
  <w:num w:numId="6" w16cid:durableId="95436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91"/>
    <w:rsid w:val="000D3969"/>
    <w:rsid w:val="00126C8E"/>
    <w:rsid w:val="00147D34"/>
    <w:rsid w:val="001537E8"/>
    <w:rsid w:val="001B57B9"/>
    <w:rsid w:val="00207503"/>
    <w:rsid w:val="00272FF9"/>
    <w:rsid w:val="004905A3"/>
    <w:rsid w:val="00544C51"/>
    <w:rsid w:val="0068369C"/>
    <w:rsid w:val="006C0D25"/>
    <w:rsid w:val="00744233"/>
    <w:rsid w:val="007B09CB"/>
    <w:rsid w:val="007B69A1"/>
    <w:rsid w:val="00834A91"/>
    <w:rsid w:val="00871421"/>
    <w:rsid w:val="008F6214"/>
    <w:rsid w:val="009B17D2"/>
    <w:rsid w:val="00A10098"/>
    <w:rsid w:val="00B71F85"/>
    <w:rsid w:val="00B74C3B"/>
    <w:rsid w:val="00C43090"/>
    <w:rsid w:val="00C431D4"/>
    <w:rsid w:val="00C833E3"/>
    <w:rsid w:val="00D13291"/>
    <w:rsid w:val="00D62319"/>
    <w:rsid w:val="00E92BEA"/>
    <w:rsid w:val="00F01A2A"/>
    <w:rsid w:val="00F20DD3"/>
    <w:rsid w:val="00F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90B1"/>
  <w15:chartTrackingRefBased/>
  <w15:docId w15:val="{6C796EDF-C664-4C3E-BC4D-92C236D7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29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Đức Thiện</dc:creator>
  <cp:keywords/>
  <dc:description/>
  <cp:lastModifiedBy>Nhi Ngo</cp:lastModifiedBy>
  <cp:revision>21</cp:revision>
  <dcterms:created xsi:type="dcterms:W3CDTF">2023-03-30T01:26:00Z</dcterms:created>
  <dcterms:modified xsi:type="dcterms:W3CDTF">2023-03-30T04:03:00Z</dcterms:modified>
</cp:coreProperties>
</file>